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59EB" w14:textId="77777777" w:rsidR="00833922" w:rsidRPr="00724997" w:rsidRDefault="000F0FFA" w:rsidP="00A903F8">
      <w:pPr>
        <w:jc w:val="center"/>
        <w:rPr>
          <w:b/>
        </w:rPr>
      </w:pPr>
      <w:r w:rsidRPr="00724997">
        <w:rPr>
          <w:b/>
        </w:rPr>
        <w:t>Klauzula informacyjna</w:t>
      </w:r>
      <w:r w:rsidR="000E7982" w:rsidRPr="00724997">
        <w:rPr>
          <w:b/>
        </w:rPr>
        <w:t xml:space="preserve"> – korespondencja elektroniczna </w:t>
      </w:r>
    </w:p>
    <w:p w14:paraId="45C35A85" w14:textId="77777777" w:rsidR="0009041D" w:rsidRPr="00724997" w:rsidRDefault="0009041D" w:rsidP="00A903F8">
      <w:pPr>
        <w:jc w:val="both"/>
      </w:pPr>
      <w:r w:rsidRPr="00724997">
        <w:t>Zgodnie z art. 13</w:t>
      </w:r>
      <w:r w:rsidR="001359F3" w:rsidRPr="00724997">
        <w:t xml:space="preserve"> ust. 1 i 2 rozporządzenia Parlamentu Europejskiego i Rady (UE) 2016/679 </w:t>
      </w:r>
      <w:r w:rsidR="00A903F8" w:rsidRPr="00724997">
        <w:br/>
      </w:r>
      <w:r w:rsidR="001359F3" w:rsidRPr="00724997">
        <w:t xml:space="preserve">z 27.04.2016 r. w sprawie ochrony osób fizycznych w związku z przetwarzaniem danych osobowych </w:t>
      </w:r>
      <w:r w:rsidR="00A903F8" w:rsidRPr="00724997">
        <w:br/>
      </w:r>
      <w:r w:rsidR="001359F3" w:rsidRPr="00724997">
        <w:t>i w sprawie swobodnego przepływu takich danych oraz uchylenia dyrektywy 95/46/WE (ogólne rozporządzenie o ochronie danych)</w:t>
      </w:r>
      <w:r w:rsidR="005B44C1" w:rsidRPr="00724997">
        <w:t xml:space="preserve"> </w:t>
      </w:r>
      <w:r w:rsidR="001359F3" w:rsidRPr="00724997">
        <w:t>– dalej RODO</w:t>
      </w:r>
      <w:r w:rsidR="005B44C1" w:rsidRPr="00724997">
        <w:t xml:space="preserve"> − informuję</w:t>
      </w:r>
      <w:r w:rsidR="001359F3" w:rsidRPr="00724997">
        <w:t xml:space="preserve">, że: </w:t>
      </w:r>
    </w:p>
    <w:p w14:paraId="72748B76" w14:textId="77777777" w:rsidR="000E7982" w:rsidRPr="00724997" w:rsidRDefault="00A903F8" w:rsidP="000E7982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>Administrator Danych</w:t>
      </w:r>
    </w:p>
    <w:p w14:paraId="7C172453" w14:textId="4F5E36C1" w:rsidR="00C8037C" w:rsidRPr="00205703" w:rsidRDefault="009E147B" w:rsidP="00205703">
      <w:pPr>
        <w:pStyle w:val="Akapitzlist"/>
        <w:spacing w:after="40"/>
        <w:jc w:val="both"/>
        <w:rPr>
          <w:rFonts w:cstheme="minorHAnsi"/>
        </w:rPr>
      </w:pPr>
      <w:r w:rsidRPr="009E147B">
        <w:rPr>
          <w:rFonts w:cstheme="minorHAnsi"/>
        </w:rPr>
        <w:t xml:space="preserve">Administratorem Pani/Pana danych osobowych jest </w:t>
      </w:r>
      <w:r w:rsidR="00205703" w:rsidRPr="00205703">
        <w:rPr>
          <w:rFonts w:cstheme="minorHAnsi"/>
        </w:rPr>
        <w:t>Gminny Ośrodek Pomocy Społecznej w Środzie Śląskiej Plac Wolności 1, 55-300 Środa Śląska tel. 71 39 60</w:t>
      </w:r>
      <w:r w:rsidR="00205703">
        <w:rPr>
          <w:rFonts w:cstheme="minorHAnsi"/>
        </w:rPr>
        <w:t> </w:t>
      </w:r>
      <w:r w:rsidR="00205703" w:rsidRPr="00205703">
        <w:rPr>
          <w:rFonts w:cstheme="minorHAnsi"/>
        </w:rPr>
        <w:t>786</w:t>
      </w:r>
      <w:r w:rsidR="00205703">
        <w:rPr>
          <w:rFonts w:cstheme="minorHAnsi"/>
        </w:rPr>
        <w:t xml:space="preserve"> </w:t>
      </w:r>
      <w:r w:rsidR="00205703" w:rsidRPr="00205703">
        <w:rPr>
          <w:rFonts w:cstheme="minorHAnsi"/>
          <w:lang w:val="en-US"/>
        </w:rPr>
        <w:t>e-mail: gops@srodaslaska.pl</w:t>
      </w:r>
      <w:r w:rsidR="00C8037C" w:rsidRPr="00205703">
        <w:rPr>
          <w:rFonts w:cstheme="minorHAnsi"/>
          <w:lang w:val="en-US"/>
        </w:rPr>
        <w:t>;</w:t>
      </w:r>
    </w:p>
    <w:p w14:paraId="1ED98B1A" w14:textId="77777777" w:rsidR="000E7982" w:rsidRPr="00724997" w:rsidRDefault="00A903F8" w:rsidP="000322FF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>I</w:t>
      </w:r>
      <w:r w:rsidR="000E7982" w:rsidRPr="00724997">
        <w:rPr>
          <w:b/>
        </w:rPr>
        <w:t>nspektor Ochrony Danych</w:t>
      </w:r>
    </w:p>
    <w:p w14:paraId="1ABA1D2B" w14:textId="4C325345" w:rsidR="000E3E7A" w:rsidRPr="00724997" w:rsidRDefault="00C8037C" w:rsidP="00C8037C">
      <w:pPr>
        <w:pStyle w:val="Akapitzlist"/>
        <w:jc w:val="both"/>
      </w:pPr>
      <w:r w:rsidRPr="00724997">
        <w:t>W sprawach ochrony Pani/Pana danych można kontaktować się z wyznaczonym Inspektorem Ochrony Danych pod adr</w:t>
      </w:r>
      <w:r w:rsidR="00211E6C" w:rsidRPr="00724997">
        <w:t>esem: e-mail iod@synergiaconsulting</w:t>
      </w:r>
      <w:r w:rsidRPr="00724997">
        <w:t>.pl lub pis</w:t>
      </w:r>
      <w:r w:rsidR="00F01A84" w:rsidRPr="00724997">
        <w:t>e</w:t>
      </w:r>
      <w:r w:rsidRPr="00724997">
        <w:t>mnie na adres siedziby Administratora.</w:t>
      </w:r>
    </w:p>
    <w:p w14:paraId="70FDC15A" w14:textId="77777777" w:rsidR="002A3A36" w:rsidRPr="00724997" w:rsidRDefault="001359F3" w:rsidP="002A3A36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 xml:space="preserve">Cele i podstawy przetwarzania </w:t>
      </w:r>
    </w:p>
    <w:p w14:paraId="51EF8584" w14:textId="77777777" w:rsidR="000E7982" w:rsidRPr="00724997" w:rsidRDefault="000E7982" w:rsidP="000E7982">
      <w:pPr>
        <w:pStyle w:val="Akapitzlist"/>
        <w:jc w:val="both"/>
      </w:pPr>
      <w:r w:rsidRPr="00724997">
        <w:t>Pana/Pani dane osobowe mogą być przetwarzane w celu:</w:t>
      </w:r>
    </w:p>
    <w:p w14:paraId="6CE2017A" w14:textId="51AF5E9D" w:rsidR="002A3A36" w:rsidRPr="00724997" w:rsidRDefault="002A3A36" w:rsidP="002A3A36">
      <w:pPr>
        <w:pStyle w:val="Akapitzlist"/>
        <w:numPr>
          <w:ilvl w:val="0"/>
          <w:numId w:val="4"/>
        </w:numPr>
        <w:jc w:val="both"/>
      </w:pPr>
      <w:r w:rsidRPr="00724997">
        <w:t xml:space="preserve">skontaktowania się z Panem/Panią w sprawie opisanej w treści korespondencji email — na podstawie art. 6 ust. 1 lit. c RODO (obowiązek wynikający z przepisów prawa) oraz </w:t>
      </w:r>
      <w:r w:rsidR="00724997">
        <w:br/>
      </w:r>
      <w:r w:rsidRPr="00724997">
        <w:t>art. 6 ust. 1 lit. e (niezbędność do wykonywania zadań publicznych);</w:t>
      </w:r>
    </w:p>
    <w:p w14:paraId="355F8E12" w14:textId="77777777" w:rsidR="002A3A36" w:rsidRPr="00724997" w:rsidRDefault="002A3A36" w:rsidP="002A3A36">
      <w:pPr>
        <w:pStyle w:val="Akapitzlist"/>
        <w:numPr>
          <w:ilvl w:val="0"/>
          <w:numId w:val="4"/>
        </w:numPr>
        <w:jc w:val="both"/>
      </w:pPr>
      <w:r w:rsidRPr="00724997">
        <w:t>przyjęcia oraz rozpatrzenia sprawy opisanej w korespondencji email — na podstawie art. 6 ust. 1 lit. c RODO (obowiązek wynikający z przepisów prawa) oraz art. 6 ust. 1 lit. e (niezbędność do wykonywania zadań publicznych);</w:t>
      </w:r>
    </w:p>
    <w:p w14:paraId="2DDA1FFB" w14:textId="4FCD7C9C" w:rsidR="002A3A36" w:rsidRPr="00724997" w:rsidRDefault="002A3A36" w:rsidP="002A3A36">
      <w:pPr>
        <w:pStyle w:val="Akapitzlist"/>
        <w:numPr>
          <w:ilvl w:val="0"/>
          <w:numId w:val="4"/>
        </w:numPr>
        <w:jc w:val="both"/>
      </w:pPr>
      <w:r w:rsidRPr="00724997">
        <w:t xml:space="preserve">dowodowym, na potrzeby zabezpieczenia informacji, które mogą służyć wykazywaniu faktów — na podstawie art. 6 ust. 1 lit. c RODO (obowiązek wynikający z przepisów prawa), </w:t>
      </w:r>
      <w:r w:rsidR="00724997">
        <w:br/>
      </w:r>
      <w:r w:rsidRPr="00724997">
        <w:t>art. 6 ust. 1 lit. e (niezbędność do wykonywania zadań publicznych) oraz na podstawie art. 6 ust. 1 lit. f RODO (prawnie uzasadniony interes Administratora Danych Osobowych); prawnie uzasadnionym interesem Administratora jest posiadanie informacji potrzebnych np. w razie sporu; prawnie uz</w:t>
      </w:r>
      <w:r w:rsidR="0026154F" w:rsidRPr="00724997">
        <w:t>asadniony interes nie dotyczy</w:t>
      </w:r>
      <w:r w:rsidRPr="00724997">
        <w:t xml:space="preserve"> przetwarzania, którego dokonuje organ w ramach realizacji swoich zadań;</w:t>
      </w:r>
    </w:p>
    <w:p w14:paraId="240CEB89" w14:textId="6163AF2F" w:rsidR="002A3A36" w:rsidRPr="00724997" w:rsidRDefault="002A3A36" w:rsidP="004C306D">
      <w:pPr>
        <w:pStyle w:val="Akapitzlist"/>
        <w:numPr>
          <w:ilvl w:val="0"/>
          <w:numId w:val="4"/>
        </w:numPr>
        <w:jc w:val="both"/>
      </w:pPr>
      <w:r w:rsidRPr="00724997">
        <w:t>archiwalnym — na podstawie art. 6 ust. 1 lit. c RODO (obowiązek wynikający z przepisów prawa</w:t>
      </w:r>
      <w:r w:rsidR="00605965" w:rsidRPr="00724997">
        <w:t xml:space="preserve"> – Instrukcja Kancelaryjna</w:t>
      </w:r>
      <w:r w:rsidRPr="00724997">
        <w:t>) oraz przepisów dotyczących narodowego zasobu archiwalnego;</w:t>
      </w:r>
    </w:p>
    <w:p w14:paraId="1EB4A902" w14:textId="77777777" w:rsidR="000E7982" w:rsidRPr="00724997" w:rsidRDefault="001359F3" w:rsidP="000E7982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>Odbiorcy danych</w:t>
      </w:r>
    </w:p>
    <w:p w14:paraId="13C47B16" w14:textId="77777777" w:rsidR="000E7982" w:rsidRPr="00724997" w:rsidRDefault="001467D0" w:rsidP="000E7982">
      <w:pPr>
        <w:pStyle w:val="Akapitzlist"/>
        <w:jc w:val="both"/>
      </w:pPr>
      <w:r w:rsidRPr="00724997">
        <w:t>Pani/Pana</w:t>
      </w:r>
      <w:r w:rsidR="002A3A36" w:rsidRPr="00724997">
        <w:t xml:space="preserve"> dane mogą zostać ujawnione</w:t>
      </w:r>
      <w:r w:rsidR="00756BD4" w:rsidRPr="00724997">
        <w:t>;</w:t>
      </w:r>
    </w:p>
    <w:p w14:paraId="73B2A7CC" w14:textId="77777777" w:rsidR="00605965" w:rsidRPr="00724997" w:rsidRDefault="00111967" w:rsidP="00605965">
      <w:pPr>
        <w:pStyle w:val="Akapitzlist"/>
        <w:numPr>
          <w:ilvl w:val="0"/>
          <w:numId w:val="5"/>
        </w:numPr>
        <w:jc w:val="both"/>
      </w:pPr>
      <w:r w:rsidRPr="00724997">
        <w:t>podmiotowi właściwemu do rozpatrzenia sprawy (je</w:t>
      </w:r>
      <w:r w:rsidR="00FC02DA" w:rsidRPr="00724997">
        <w:t>żeli sprawa wymaga przekazania);</w:t>
      </w:r>
    </w:p>
    <w:p w14:paraId="27DC2EC7" w14:textId="77777777" w:rsidR="00605965" w:rsidRPr="00724997" w:rsidRDefault="001359F3" w:rsidP="00605965">
      <w:pPr>
        <w:pStyle w:val="Akapitzlist"/>
        <w:numPr>
          <w:ilvl w:val="0"/>
          <w:numId w:val="5"/>
        </w:numPr>
        <w:jc w:val="both"/>
      </w:pPr>
      <w:r w:rsidRPr="00724997">
        <w:t xml:space="preserve">podmiotom i organom, którym </w:t>
      </w:r>
      <w:r w:rsidR="00616C18" w:rsidRPr="00724997">
        <w:t xml:space="preserve">Administrator </w:t>
      </w:r>
      <w:r w:rsidRPr="00724997">
        <w:t>jest zobowiązany lub upoważniony udostępnić dane osobowe na podstawie powszechnie obowiązujących przepisów prawa</w:t>
      </w:r>
      <w:r w:rsidR="00FC02DA" w:rsidRPr="00724997">
        <w:t>;</w:t>
      </w:r>
    </w:p>
    <w:p w14:paraId="785B61C4" w14:textId="04700CBA" w:rsidR="000E7982" w:rsidRPr="00724997" w:rsidRDefault="00111967" w:rsidP="004C306D">
      <w:pPr>
        <w:pStyle w:val="Akapitzlist"/>
        <w:numPr>
          <w:ilvl w:val="0"/>
          <w:numId w:val="5"/>
        </w:numPr>
        <w:jc w:val="both"/>
      </w:pPr>
      <w:r w:rsidRPr="00724997">
        <w:rPr>
          <w:rFonts w:eastAsia="Times New Roman" w:cstheme="minorHAnsi"/>
          <w:color w:val="000000"/>
          <w:lang w:eastAsia="pl-PL"/>
        </w:rPr>
        <w:t>podmiotom</w:t>
      </w:r>
      <w:r w:rsidR="002C0AA7" w:rsidRPr="00724997">
        <w:rPr>
          <w:rFonts w:eastAsia="Times New Roman" w:cstheme="minorHAnsi"/>
          <w:color w:val="000000"/>
          <w:lang w:eastAsia="pl-PL"/>
        </w:rPr>
        <w:t>, które przetwarzają dane osobowe w imieniu Administratora na podstawie zawartej z Administratorem umowy powierzenia</w:t>
      </w:r>
      <w:r w:rsidR="002A3A36" w:rsidRPr="00724997">
        <w:rPr>
          <w:rFonts w:eastAsia="Times New Roman" w:cstheme="minorHAnsi"/>
          <w:color w:val="000000"/>
          <w:lang w:eastAsia="pl-PL"/>
        </w:rPr>
        <w:t xml:space="preserve"> przetwarzania danych osobowych lub wydanego przez Administratora pisemnego upoważnienia do</w:t>
      </w:r>
      <w:r w:rsidR="00FC02DA" w:rsidRPr="00724997">
        <w:rPr>
          <w:rFonts w:eastAsia="Times New Roman" w:cstheme="minorHAnsi"/>
          <w:color w:val="000000"/>
          <w:lang w:eastAsia="pl-PL"/>
        </w:rPr>
        <w:t xml:space="preserve"> przetwarzania danych osobowych</w:t>
      </w:r>
    </w:p>
    <w:p w14:paraId="64C290B7" w14:textId="77777777" w:rsidR="005929A9" w:rsidRPr="00724997" w:rsidRDefault="001359F3" w:rsidP="005929A9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 xml:space="preserve">Okres przechowywania danych </w:t>
      </w:r>
    </w:p>
    <w:p w14:paraId="1736A7B5" w14:textId="77777777" w:rsidR="0009041D" w:rsidRPr="00724997" w:rsidRDefault="00D54FBE" w:rsidP="005929A9">
      <w:pPr>
        <w:pStyle w:val="Akapitzlist"/>
        <w:jc w:val="both"/>
        <w:rPr>
          <w:b/>
        </w:rPr>
      </w:pPr>
      <w:r w:rsidRPr="00724997">
        <w:t>Pani/Pana dane osobowe po zrealizowaniu celu, dla którego zostały zebrane, będą przetwarzane w celach archiwalnych i przechowywane prz</w:t>
      </w:r>
      <w:r w:rsidR="000E7982" w:rsidRPr="00724997">
        <w:t xml:space="preserve">ez okres niezbędny wynikający z przepisów o </w:t>
      </w:r>
      <w:r w:rsidR="000E7982" w:rsidRPr="00724997">
        <w:lastRenderedPageBreak/>
        <w:t>narodowym zasobie archiwalnym — w odniesieniu do danych osobowych przetwarzanych w ramach dokumentacji archiwalnej i niearchiwalnej</w:t>
      </w:r>
    </w:p>
    <w:p w14:paraId="26CC7B76" w14:textId="77777777" w:rsidR="00FC02DA" w:rsidRPr="00724997" w:rsidRDefault="001359F3" w:rsidP="00FC02DA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>Pr</w:t>
      </w:r>
      <w:r w:rsidR="00A903F8" w:rsidRPr="00724997">
        <w:rPr>
          <w:b/>
        </w:rPr>
        <w:t>awa osób, których dane dotyczą</w:t>
      </w:r>
    </w:p>
    <w:p w14:paraId="0DA913E5" w14:textId="77777777" w:rsidR="00CB1730" w:rsidRPr="00724997" w:rsidRDefault="00FC02DA" w:rsidP="00FC02DA">
      <w:pPr>
        <w:pStyle w:val="Akapitzlist"/>
        <w:jc w:val="both"/>
        <w:rPr>
          <w:b/>
        </w:rPr>
      </w:pPr>
      <w:r w:rsidRPr="00724997">
        <w:rPr>
          <w:rFonts w:cstheme="minorHAnsi"/>
        </w:rPr>
        <w:t>Posiada Pani/Pan prawo do:</w:t>
      </w:r>
    </w:p>
    <w:p w14:paraId="2A6CEA3F" w14:textId="77777777" w:rsidR="00CB1730" w:rsidRPr="00724997" w:rsidRDefault="00CB1730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dostępu</w:t>
      </w:r>
      <w:r w:rsidR="00674682" w:rsidRPr="00724997">
        <w:rPr>
          <w:rFonts w:cstheme="minorHAnsi"/>
        </w:rPr>
        <w:t xml:space="preserve"> do treści swoich danych;</w:t>
      </w:r>
    </w:p>
    <w:p w14:paraId="2F633340" w14:textId="77777777" w:rsidR="00CB1730" w:rsidRPr="00724997" w:rsidRDefault="00CB1730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żądania sprostowania</w:t>
      </w:r>
      <w:r w:rsidR="00674682" w:rsidRPr="00724997">
        <w:rPr>
          <w:rFonts w:cstheme="minorHAnsi"/>
        </w:rPr>
        <w:t xml:space="preserve"> danych, które są nieprawidłowe;</w:t>
      </w:r>
    </w:p>
    <w:p w14:paraId="0BB1F937" w14:textId="77777777" w:rsidR="00CB1730" w:rsidRPr="00724997" w:rsidRDefault="00CB1730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żądania usunięcia d</w:t>
      </w:r>
      <w:r w:rsidR="00716D49" w:rsidRPr="00724997">
        <w:rPr>
          <w:rFonts w:cstheme="minorHAnsi"/>
        </w:rPr>
        <w:t>anych na podstawie art. 17 RODO (z zastrzeżeniem ust 3 lit b i e)</w:t>
      </w:r>
      <w:r w:rsidR="00674682" w:rsidRPr="00724997">
        <w:rPr>
          <w:rFonts w:cstheme="minorHAnsi"/>
        </w:rPr>
        <w:t>;</w:t>
      </w:r>
    </w:p>
    <w:p w14:paraId="45B27A16" w14:textId="77777777" w:rsidR="00CB1730" w:rsidRPr="00724997" w:rsidRDefault="00CB1730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prawo do przenoszenia da</w:t>
      </w:r>
      <w:r w:rsidR="00674682" w:rsidRPr="00724997">
        <w:rPr>
          <w:rFonts w:cstheme="minorHAnsi"/>
        </w:rPr>
        <w:t>nych, na podstawie art. 20 RODO;</w:t>
      </w:r>
    </w:p>
    <w:p w14:paraId="6B02864A" w14:textId="77777777" w:rsidR="00CB1730" w:rsidRPr="00724997" w:rsidRDefault="00CB1730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ograniczenia przetwarzania na podstawie art. 18 RODO</w:t>
      </w:r>
      <w:r w:rsidR="00674682" w:rsidRPr="00724997">
        <w:rPr>
          <w:rFonts w:cstheme="minorHAnsi"/>
        </w:rPr>
        <w:t>;</w:t>
      </w:r>
    </w:p>
    <w:p w14:paraId="5AE6BF17" w14:textId="77777777" w:rsidR="00B35462" w:rsidRPr="00724997" w:rsidRDefault="00B35462" w:rsidP="00F73A63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cstheme="minorHAnsi"/>
        </w:rPr>
      </w:pPr>
      <w:r w:rsidRPr="00724997">
        <w:rPr>
          <w:rFonts w:cstheme="minorHAnsi"/>
        </w:rPr>
        <w:t>sprzeciwu na podstawie art. 21 RODO</w:t>
      </w:r>
      <w:r w:rsidR="00674682" w:rsidRPr="00724997">
        <w:rPr>
          <w:rFonts w:cstheme="minorHAnsi"/>
        </w:rPr>
        <w:t>;</w:t>
      </w:r>
    </w:p>
    <w:p w14:paraId="613DB915" w14:textId="77777777" w:rsidR="00674682" w:rsidRPr="00724997" w:rsidRDefault="00CB1730" w:rsidP="00C8037C">
      <w:pPr>
        <w:pStyle w:val="Akapitzlist"/>
        <w:numPr>
          <w:ilvl w:val="0"/>
          <w:numId w:val="1"/>
        </w:numPr>
        <w:spacing w:after="0" w:line="240" w:lineRule="auto"/>
        <w:ind w:left="1080"/>
        <w:rPr>
          <w:rFonts w:eastAsia="Times New Roman" w:cstheme="minorHAnsi"/>
          <w:color w:val="000000"/>
          <w:lang w:eastAsia="pl-PL"/>
        </w:rPr>
      </w:pPr>
      <w:r w:rsidRPr="00724997">
        <w:rPr>
          <w:rFonts w:eastAsia="Times New Roman" w:cstheme="minorHAnsi"/>
          <w:color w:val="00000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7F251C5" w14:textId="77777777" w:rsidR="002A3A36" w:rsidRPr="00724997" w:rsidRDefault="001359F3" w:rsidP="002A3A36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 xml:space="preserve">Informacja o wymogu/dobrowolności podania danych </w:t>
      </w:r>
    </w:p>
    <w:p w14:paraId="46379EB3" w14:textId="77777777" w:rsidR="00B35462" w:rsidRPr="00724997" w:rsidRDefault="002A3A36" w:rsidP="002A3A36">
      <w:pPr>
        <w:pStyle w:val="Akapitzlist"/>
        <w:jc w:val="both"/>
        <w:rPr>
          <w:b/>
        </w:rPr>
      </w:pPr>
      <w:r w:rsidRPr="00724997">
        <w:rPr>
          <w:rFonts w:cstheme="minorHAnsi"/>
        </w:rPr>
        <w:t>Podanie wszystkich danych osobowych jest dobrowolne, jednak podanie takich danych, jak imię i nazwisko oraz adres e-mail jest konieczne do skontaktowania się z Panem/Panią w sprawie opisanej w formularzu (bez tych danych kontakt będzie niemożliwy); ponadto — jeżeli wiadomość dotyczy sprawy urzędowej — konieczne może okazać się podanie wszystkich danych, które są potrzebne do przyjęcia i rozpatrzenia tej konkretnej sprawy w świetle obowiązujących przepisów (bez tych danych rozpatrzenie sprawy może okazać się niemożliwe);</w:t>
      </w:r>
    </w:p>
    <w:p w14:paraId="5ED01257" w14:textId="77777777" w:rsidR="000E7982" w:rsidRPr="00724997" w:rsidRDefault="001359F3" w:rsidP="000E7982">
      <w:pPr>
        <w:pStyle w:val="Akapitzlist"/>
        <w:numPr>
          <w:ilvl w:val="0"/>
          <w:numId w:val="2"/>
        </w:numPr>
        <w:jc w:val="both"/>
        <w:rPr>
          <w:b/>
        </w:rPr>
      </w:pPr>
      <w:r w:rsidRPr="00724997">
        <w:rPr>
          <w:b/>
        </w:rPr>
        <w:t xml:space="preserve">Zautomatyzowane podejmowanie decyzji </w:t>
      </w:r>
    </w:p>
    <w:p w14:paraId="6F5C8139" w14:textId="56F07336" w:rsidR="001467D0" w:rsidRPr="00724997" w:rsidRDefault="00C8037C" w:rsidP="000E7982">
      <w:pPr>
        <w:pStyle w:val="Akapitzlist"/>
        <w:jc w:val="both"/>
        <w:rPr>
          <w:b/>
        </w:rPr>
      </w:pPr>
      <w:r w:rsidRPr="00724997">
        <w:rPr>
          <w:rFonts w:eastAsia="Times New Roman" w:cstheme="minorHAnsi"/>
          <w:color w:val="000000"/>
          <w:lang w:eastAsia="pl-PL"/>
        </w:rPr>
        <w:t>Pani/Pana dane mogą być przetwarzane w sposób zautomatyzowany. jednak nie będzie to prowadziło do zautomatyzowanego podejmowania decyzji, w tym dane nie będą profilowane</w:t>
      </w:r>
      <w:r w:rsidR="00724997" w:rsidRPr="00724997">
        <w:rPr>
          <w:rFonts w:eastAsia="Times New Roman" w:cstheme="minorHAnsi"/>
          <w:color w:val="000000"/>
          <w:lang w:eastAsia="pl-PL"/>
        </w:rPr>
        <w:t>.</w:t>
      </w:r>
    </w:p>
    <w:p w14:paraId="4AD65DF2" w14:textId="77777777" w:rsidR="000F0FFA" w:rsidRPr="00724997" w:rsidRDefault="000F0FFA" w:rsidP="001467D0">
      <w:pPr>
        <w:jc w:val="both"/>
      </w:pPr>
    </w:p>
    <w:sectPr w:rsidR="000F0FFA" w:rsidRPr="00724997" w:rsidSect="00F73A6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48E4"/>
    <w:multiLevelType w:val="hybridMultilevel"/>
    <w:tmpl w:val="4F82A7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913AB"/>
    <w:multiLevelType w:val="hybridMultilevel"/>
    <w:tmpl w:val="6D68A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692D"/>
    <w:multiLevelType w:val="hybridMultilevel"/>
    <w:tmpl w:val="5FA6E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036952">
    <w:abstractNumId w:val="1"/>
  </w:num>
  <w:num w:numId="2" w16cid:durableId="1023093882">
    <w:abstractNumId w:val="3"/>
  </w:num>
  <w:num w:numId="3" w16cid:durableId="1009285532">
    <w:abstractNumId w:val="2"/>
  </w:num>
  <w:num w:numId="4" w16cid:durableId="911619153">
    <w:abstractNumId w:val="0"/>
  </w:num>
  <w:num w:numId="5" w16cid:durableId="1191188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F3"/>
    <w:rsid w:val="000322FF"/>
    <w:rsid w:val="0009041D"/>
    <w:rsid w:val="000E3E7A"/>
    <w:rsid w:val="000E7982"/>
    <w:rsid w:val="000F0FFA"/>
    <w:rsid w:val="00111967"/>
    <w:rsid w:val="00113308"/>
    <w:rsid w:val="001359F3"/>
    <w:rsid w:val="001467D0"/>
    <w:rsid w:val="00205703"/>
    <w:rsid w:val="00211E6C"/>
    <w:rsid w:val="00253107"/>
    <w:rsid w:val="0026014B"/>
    <w:rsid w:val="0026154F"/>
    <w:rsid w:val="0026211F"/>
    <w:rsid w:val="00266339"/>
    <w:rsid w:val="00270FAE"/>
    <w:rsid w:val="002A3A36"/>
    <w:rsid w:val="002C0AA7"/>
    <w:rsid w:val="003B7C4E"/>
    <w:rsid w:val="004725A0"/>
    <w:rsid w:val="004B020B"/>
    <w:rsid w:val="004B3E1E"/>
    <w:rsid w:val="004C306D"/>
    <w:rsid w:val="00535759"/>
    <w:rsid w:val="005929A9"/>
    <w:rsid w:val="005B44C1"/>
    <w:rsid w:val="00605965"/>
    <w:rsid w:val="00616C18"/>
    <w:rsid w:val="0067368C"/>
    <w:rsid w:val="00674682"/>
    <w:rsid w:val="00696DC7"/>
    <w:rsid w:val="006E4BFD"/>
    <w:rsid w:val="006F7995"/>
    <w:rsid w:val="00716D49"/>
    <w:rsid w:val="00724997"/>
    <w:rsid w:val="00724E69"/>
    <w:rsid w:val="00735AA6"/>
    <w:rsid w:val="00746136"/>
    <w:rsid w:val="00756BD4"/>
    <w:rsid w:val="00833922"/>
    <w:rsid w:val="008875AB"/>
    <w:rsid w:val="008E1D9D"/>
    <w:rsid w:val="009E147B"/>
    <w:rsid w:val="00A447FF"/>
    <w:rsid w:val="00A903F8"/>
    <w:rsid w:val="00AD5C8F"/>
    <w:rsid w:val="00AE5C14"/>
    <w:rsid w:val="00B2065B"/>
    <w:rsid w:val="00B35462"/>
    <w:rsid w:val="00B4143A"/>
    <w:rsid w:val="00B85F80"/>
    <w:rsid w:val="00BA1D20"/>
    <w:rsid w:val="00C06A4E"/>
    <w:rsid w:val="00C1384D"/>
    <w:rsid w:val="00C8037C"/>
    <w:rsid w:val="00CB1730"/>
    <w:rsid w:val="00D54FBE"/>
    <w:rsid w:val="00DE115D"/>
    <w:rsid w:val="00E104BC"/>
    <w:rsid w:val="00E16AF2"/>
    <w:rsid w:val="00E366C4"/>
    <w:rsid w:val="00EE30E1"/>
    <w:rsid w:val="00F01A84"/>
    <w:rsid w:val="00F73438"/>
    <w:rsid w:val="00F73A63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E41A"/>
  <w15:docId w15:val="{D879E7E5-4D4F-49BA-97AC-BB237B3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730"/>
    <w:pPr>
      <w:spacing w:after="200" w:line="276" w:lineRule="auto"/>
      <w:ind w:left="720"/>
      <w:contextualSpacing/>
    </w:pPr>
    <w:rPr>
      <w:rFonts w:cs="Times New Roman"/>
      <w:color w:val="00000A"/>
    </w:rPr>
  </w:style>
  <w:style w:type="character" w:styleId="Hipercze">
    <w:name w:val="Hyperlink"/>
    <w:basedOn w:val="Domylnaczcionkaakapitu"/>
    <w:uiPriority w:val="99"/>
    <w:unhideWhenUsed/>
    <w:rsid w:val="00B20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B742-5849-4A0E-B605-043FA5CC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3805</Characters>
  <Application>Microsoft Office Word</Application>
  <DocSecurity>0</DocSecurity>
  <Lines>211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Jacek Krzyżaniak IOD</cp:lastModifiedBy>
  <cp:revision>3</cp:revision>
  <dcterms:created xsi:type="dcterms:W3CDTF">2022-07-20T21:43:00Z</dcterms:created>
  <dcterms:modified xsi:type="dcterms:W3CDTF">2025-07-31T19:55:00Z</dcterms:modified>
</cp:coreProperties>
</file>